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F8" w:rsidRPr="00E6336D" w:rsidRDefault="00894FE9" w:rsidP="00514CF8">
      <w:pPr>
        <w:shd w:val="clear" w:color="auto" w:fill="FFFFFF"/>
        <w:spacing w:after="192" w:line="240" w:lineRule="auto"/>
        <w:jc w:val="right"/>
        <w:rPr>
          <w:rFonts w:ascii="Helvetica" w:eastAsia="Times New Roman" w:hAnsi="Helvetica" w:cs="Helvetica"/>
          <w:color w:val="2D3B45"/>
          <w:sz w:val="24"/>
          <w:szCs w:val="24"/>
        </w:rPr>
      </w:pPr>
      <w:r w:rsidRPr="00E6336D">
        <w:rPr>
          <w:rFonts w:ascii="Helvetica" w:eastAsia="Times New Roman" w:hAnsi="Helvetica" w:cs="Helvetica"/>
          <w:color w:val="2D3B45"/>
          <w:sz w:val="24"/>
          <w:szCs w:val="24"/>
        </w:rPr>
        <w:t xml:space="preserve"> </w:t>
      </w:r>
    </w:p>
    <w:p w:rsidR="00E6336D" w:rsidRDefault="00514CF8" w:rsidP="005A1B57">
      <w:pPr>
        <w:shd w:val="clear" w:color="auto" w:fill="FFFFFF"/>
        <w:spacing w:before="96" w:after="96" w:line="240" w:lineRule="auto"/>
        <w:rPr>
          <w:rFonts w:asciiTheme="minorBidi" w:eastAsia="Times New Roman" w:hAnsiTheme="minorBidi"/>
          <w:b/>
          <w:bCs/>
          <w:color w:val="2D3B45"/>
          <w:sz w:val="24"/>
          <w:szCs w:val="24"/>
        </w:rPr>
      </w:pPr>
      <w:proofErr w:type="gramStart"/>
      <w:r w:rsidRPr="00E6336D">
        <w:rPr>
          <w:rFonts w:asciiTheme="minorBidi" w:eastAsia="Times New Roman" w:hAnsiTheme="minorBidi"/>
          <w:b/>
          <w:bCs/>
          <w:color w:val="2D3B45"/>
          <w:sz w:val="24"/>
          <w:szCs w:val="24"/>
        </w:rPr>
        <w:t xml:space="preserve">Derivatives </w:t>
      </w:r>
      <w:r w:rsidR="005A1B57">
        <w:rPr>
          <w:rFonts w:asciiTheme="minorBidi" w:eastAsia="Times New Roman" w:hAnsiTheme="minorBidi"/>
          <w:b/>
          <w:bCs/>
          <w:color w:val="2D3B45"/>
          <w:sz w:val="24"/>
          <w:szCs w:val="24"/>
        </w:rPr>
        <w:t xml:space="preserve"> </w:t>
      </w:r>
      <w:r w:rsidRPr="00E6336D">
        <w:rPr>
          <w:rFonts w:asciiTheme="minorBidi" w:eastAsia="Times New Roman" w:hAnsiTheme="minorBidi"/>
          <w:b/>
          <w:bCs/>
          <w:color w:val="2D3B45"/>
          <w:sz w:val="24"/>
          <w:szCs w:val="24"/>
        </w:rPr>
        <w:t>Structuring</w:t>
      </w:r>
      <w:proofErr w:type="gramEnd"/>
      <w:r w:rsidRPr="00E6336D">
        <w:rPr>
          <w:rFonts w:asciiTheme="minorBidi" w:eastAsia="Times New Roman" w:hAnsiTheme="minorBidi"/>
          <w:b/>
          <w:bCs/>
          <w:color w:val="2D3B45"/>
          <w:sz w:val="24"/>
          <w:szCs w:val="24"/>
        </w:rPr>
        <w:t xml:space="preserve"> </w:t>
      </w:r>
      <w:r w:rsidR="00DA42BB" w:rsidRPr="00E6336D">
        <w:rPr>
          <w:rFonts w:asciiTheme="minorBidi" w:eastAsia="Times New Roman" w:hAnsiTheme="minorBidi"/>
          <w:b/>
          <w:bCs/>
          <w:color w:val="2D3B45"/>
          <w:sz w:val="24"/>
          <w:szCs w:val="24"/>
        </w:rPr>
        <w:t xml:space="preserve"> </w:t>
      </w:r>
      <w:r w:rsidR="005A1B57">
        <w:rPr>
          <w:rFonts w:asciiTheme="minorBidi" w:eastAsia="Times New Roman" w:hAnsiTheme="minorBidi"/>
          <w:b/>
          <w:bCs/>
          <w:color w:val="2D3B45"/>
          <w:sz w:val="24"/>
          <w:szCs w:val="24"/>
        </w:rPr>
        <w:t>and Financing</w:t>
      </w:r>
    </w:p>
    <w:p w:rsidR="005A1B57" w:rsidRPr="00E6336D" w:rsidRDefault="005A1B57" w:rsidP="005A1B57">
      <w:pPr>
        <w:shd w:val="clear" w:color="auto" w:fill="FFFFFF"/>
        <w:spacing w:before="96" w:after="96" w:line="240" w:lineRule="auto"/>
        <w:rPr>
          <w:rFonts w:asciiTheme="minorBidi" w:eastAsia="Times New Roman" w:hAnsiTheme="minorBidi"/>
          <w:b/>
          <w:bCs/>
          <w:color w:val="2D3B45"/>
          <w:sz w:val="24"/>
          <w:szCs w:val="24"/>
        </w:rPr>
      </w:pPr>
      <w:r>
        <w:rPr>
          <w:rFonts w:asciiTheme="minorBidi" w:eastAsia="Times New Roman" w:hAnsiTheme="minorBidi"/>
          <w:b/>
          <w:bCs/>
          <w:color w:val="2D3B45"/>
          <w:sz w:val="24"/>
          <w:szCs w:val="24"/>
        </w:rPr>
        <w:t>FRE-GY9733</w:t>
      </w:r>
    </w:p>
    <w:p w:rsidR="00514CF8" w:rsidRPr="00E6336D" w:rsidRDefault="00E6336D" w:rsidP="00E6336D">
      <w:pPr>
        <w:shd w:val="clear" w:color="auto" w:fill="FFFFFF"/>
        <w:spacing w:before="96" w:after="96" w:line="240" w:lineRule="auto"/>
        <w:rPr>
          <w:rFonts w:asciiTheme="minorBidi" w:eastAsia="Times New Roman" w:hAnsiTheme="minorBidi"/>
          <w:b/>
          <w:bCs/>
          <w:color w:val="2D3B45"/>
          <w:sz w:val="24"/>
          <w:szCs w:val="24"/>
        </w:rPr>
      </w:pPr>
      <w:r w:rsidRPr="00E6336D">
        <w:rPr>
          <w:rFonts w:asciiTheme="minorBidi" w:eastAsia="Times New Roman" w:hAnsiTheme="minorBidi"/>
          <w:b/>
          <w:bCs/>
          <w:color w:val="2D3B45"/>
          <w:sz w:val="24"/>
          <w:szCs w:val="24"/>
        </w:rPr>
        <w:t>Part 1</w:t>
      </w:r>
      <w:r w:rsidR="00DA42BB" w:rsidRPr="00E6336D">
        <w:rPr>
          <w:rFonts w:asciiTheme="minorBidi" w:eastAsia="Times New Roman" w:hAnsiTheme="minorBidi"/>
          <w:b/>
          <w:bCs/>
          <w:color w:val="2D3B45"/>
          <w:sz w:val="24"/>
          <w:szCs w:val="24"/>
        </w:rPr>
        <w:t xml:space="preserve"> </w:t>
      </w:r>
    </w:p>
    <w:p w:rsidR="00514CF8" w:rsidRPr="00E6336D" w:rsidRDefault="00514CF8" w:rsidP="00E6336D">
      <w:pPr>
        <w:shd w:val="clear" w:color="auto" w:fill="FFFFFF"/>
        <w:spacing w:before="96" w:after="96" w:line="240" w:lineRule="auto"/>
        <w:ind w:firstLine="72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The availability of data</w:t>
      </w:r>
      <w:r w:rsidR="00EF5873" w:rsidRPr="00E6336D">
        <w:rPr>
          <w:rFonts w:asciiTheme="minorBidi" w:eastAsia="Times New Roman" w:hAnsiTheme="minorBidi"/>
          <w:color w:val="2D3B45"/>
          <w:sz w:val="24"/>
          <w:szCs w:val="24"/>
        </w:rPr>
        <w:t xml:space="preserve"> and financial information plus </w:t>
      </w:r>
      <w:r w:rsidRPr="00E6336D">
        <w:rPr>
          <w:rFonts w:asciiTheme="minorBidi" w:eastAsia="Times New Roman" w:hAnsiTheme="minorBidi"/>
          <w:color w:val="2D3B45"/>
          <w:sz w:val="24"/>
          <w:szCs w:val="24"/>
        </w:rPr>
        <w:t xml:space="preserve">open source software </w:t>
      </w:r>
      <w:r w:rsidR="00EF5873" w:rsidRPr="00E6336D">
        <w:rPr>
          <w:rFonts w:asciiTheme="minorBidi" w:eastAsia="Times New Roman" w:hAnsiTheme="minorBidi"/>
          <w:color w:val="2D3B45"/>
          <w:sz w:val="24"/>
          <w:szCs w:val="24"/>
        </w:rPr>
        <w:t xml:space="preserve">and pricing engines </w:t>
      </w:r>
      <w:proofErr w:type="gramStart"/>
      <w:r w:rsidR="00EF5873" w:rsidRPr="00E6336D">
        <w:rPr>
          <w:rFonts w:asciiTheme="minorBidi" w:eastAsia="Times New Roman" w:hAnsiTheme="minorBidi"/>
          <w:color w:val="2D3B45"/>
          <w:sz w:val="24"/>
          <w:szCs w:val="24"/>
        </w:rPr>
        <w:t>have</w:t>
      </w:r>
      <w:proofErr w:type="gramEnd"/>
      <w:r w:rsidRPr="00E6336D">
        <w:rPr>
          <w:rFonts w:asciiTheme="minorBidi" w:eastAsia="Times New Roman" w:hAnsiTheme="minorBidi"/>
          <w:color w:val="2D3B45"/>
          <w:sz w:val="24"/>
          <w:szCs w:val="24"/>
        </w:rPr>
        <w:t xml:space="preserve"> greatly impacted the job market for </w:t>
      </w:r>
      <w:r w:rsidR="00EF5873" w:rsidRPr="00E6336D">
        <w:rPr>
          <w:rFonts w:asciiTheme="minorBidi" w:eastAsia="Times New Roman" w:hAnsiTheme="minorBidi"/>
          <w:color w:val="2D3B45"/>
          <w:sz w:val="24"/>
          <w:szCs w:val="24"/>
        </w:rPr>
        <w:t>“</w:t>
      </w:r>
      <w:proofErr w:type="spellStart"/>
      <w:r w:rsidRPr="00E6336D">
        <w:rPr>
          <w:rFonts w:asciiTheme="minorBidi" w:eastAsia="Times New Roman" w:hAnsiTheme="minorBidi"/>
          <w:color w:val="2D3B45"/>
          <w:sz w:val="24"/>
          <w:szCs w:val="24"/>
        </w:rPr>
        <w:t>quants</w:t>
      </w:r>
      <w:proofErr w:type="spellEnd"/>
      <w:r w:rsidRPr="00E6336D">
        <w:rPr>
          <w:rFonts w:asciiTheme="minorBidi" w:eastAsia="Times New Roman" w:hAnsiTheme="minorBidi"/>
          <w:color w:val="2D3B45"/>
          <w:sz w:val="24"/>
          <w:szCs w:val="24"/>
        </w:rPr>
        <w:t>.</w:t>
      </w:r>
      <w:r w:rsidR="00EF5873" w:rsidRPr="00E6336D">
        <w:rPr>
          <w:rFonts w:asciiTheme="minorBidi" w:eastAsia="Times New Roman" w:hAnsiTheme="minorBidi"/>
          <w:color w:val="2D3B45"/>
          <w:sz w:val="24"/>
          <w:szCs w:val="24"/>
        </w:rPr>
        <w:t xml:space="preserve">” </w:t>
      </w:r>
      <w:r w:rsidRPr="00E6336D">
        <w:rPr>
          <w:rFonts w:asciiTheme="minorBidi" w:eastAsia="Times New Roman" w:hAnsiTheme="minorBidi"/>
          <w:color w:val="2D3B45"/>
          <w:sz w:val="24"/>
          <w:szCs w:val="24"/>
        </w:rPr>
        <w:t xml:space="preserve"> While machines have started to replace some trading positions such as market making in very liquid instruments, there is still</w:t>
      </w:r>
      <w:r w:rsidR="00EF5873" w:rsidRPr="00E6336D">
        <w:rPr>
          <w:rFonts w:asciiTheme="minorBidi" w:eastAsia="Times New Roman" w:hAnsiTheme="minorBidi"/>
          <w:color w:val="2D3B45"/>
          <w:sz w:val="24"/>
          <w:szCs w:val="24"/>
        </w:rPr>
        <w:t xml:space="preserve"> a growing need for structuring </w:t>
      </w:r>
      <w:r w:rsidRPr="00E6336D">
        <w:rPr>
          <w:rFonts w:asciiTheme="minorBidi" w:eastAsia="Times New Roman" w:hAnsiTheme="minorBidi"/>
          <w:color w:val="2D3B45"/>
          <w:sz w:val="24"/>
          <w:szCs w:val="24"/>
        </w:rPr>
        <w:t>where</w:t>
      </w:r>
      <w:r w:rsidR="00EF5873" w:rsidRPr="00E6336D">
        <w:rPr>
          <w:rFonts w:asciiTheme="minorBidi" w:eastAsia="Times New Roman" w:hAnsiTheme="minorBidi"/>
          <w:color w:val="2D3B45"/>
          <w:sz w:val="24"/>
          <w:szCs w:val="24"/>
        </w:rPr>
        <w:t xml:space="preserve"> the knowledge of</w:t>
      </w:r>
      <w:r w:rsidRPr="00E6336D">
        <w:rPr>
          <w:rFonts w:asciiTheme="minorBidi" w:eastAsia="Times New Roman" w:hAnsiTheme="minorBidi"/>
          <w:color w:val="2D3B45"/>
          <w:sz w:val="24"/>
          <w:szCs w:val="24"/>
        </w:rPr>
        <w:t xml:space="preserve"> derivative</w:t>
      </w:r>
      <w:r w:rsidR="00EF5873" w:rsidRPr="00E6336D">
        <w:rPr>
          <w:rFonts w:asciiTheme="minorBidi" w:eastAsia="Times New Roman" w:hAnsiTheme="minorBidi"/>
          <w:color w:val="2D3B45"/>
          <w:sz w:val="24"/>
          <w:szCs w:val="24"/>
        </w:rPr>
        <w:t>s</w:t>
      </w:r>
      <w:r w:rsidRPr="00E6336D">
        <w:rPr>
          <w:rFonts w:asciiTheme="minorBidi" w:eastAsia="Times New Roman" w:hAnsiTheme="minorBidi"/>
          <w:color w:val="2D3B45"/>
          <w:sz w:val="24"/>
          <w:szCs w:val="24"/>
        </w:rPr>
        <w:t xml:space="preserve"> instruments </w:t>
      </w:r>
      <w:r w:rsidR="00EF5873" w:rsidRPr="00E6336D">
        <w:rPr>
          <w:rFonts w:asciiTheme="minorBidi" w:eastAsia="Times New Roman" w:hAnsiTheme="minorBidi"/>
          <w:color w:val="2D3B45"/>
          <w:sz w:val="24"/>
          <w:szCs w:val="24"/>
        </w:rPr>
        <w:t>and their working</w:t>
      </w:r>
      <w:r w:rsidR="00E6336D">
        <w:rPr>
          <w:rFonts w:asciiTheme="minorBidi" w:eastAsia="Times New Roman" w:hAnsiTheme="minorBidi"/>
          <w:color w:val="2D3B45"/>
          <w:sz w:val="24"/>
          <w:szCs w:val="24"/>
        </w:rPr>
        <w:t>s</w:t>
      </w:r>
      <w:r w:rsidR="00EF5873" w:rsidRPr="00E6336D">
        <w:rPr>
          <w:rFonts w:asciiTheme="minorBidi" w:eastAsia="Times New Roman" w:hAnsiTheme="minorBidi"/>
          <w:color w:val="2D3B45"/>
          <w:sz w:val="24"/>
          <w:szCs w:val="24"/>
        </w:rPr>
        <w:t xml:space="preserve"> </w:t>
      </w:r>
      <w:r w:rsidR="00E6336D">
        <w:rPr>
          <w:rFonts w:asciiTheme="minorBidi" w:eastAsia="Times New Roman" w:hAnsiTheme="minorBidi"/>
          <w:color w:val="2D3B45"/>
          <w:sz w:val="24"/>
          <w:szCs w:val="24"/>
        </w:rPr>
        <w:t>are needed</w:t>
      </w:r>
      <w:r w:rsidRPr="00E6336D">
        <w:rPr>
          <w:rFonts w:asciiTheme="minorBidi" w:eastAsia="Times New Roman" w:hAnsiTheme="minorBidi"/>
          <w:color w:val="2D3B45"/>
          <w:sz w:val="24"/>
          <w:szCs w:val="24"/>
        </w:rPr>
        <w:t xml:space="preserve"> to </w:t>
      </w:r>
      <w:r w:rsidR="00EF5873" w:rsidRPr="00E6336D">
        <w:rPr>
          <w:rFonts w:asciiTheme="minorBidi" w:eastAsia="Times New Roman" w:hAnsiTheme="minorBidi"/>
          <w:color w:val="2D3B45"/>
          <w:sz w:val="24"/>
          <w:szCs w:val="24"/>
        </w:rPr>
        <w:t xml:space="preserve">create structures that will </w:t>
      </w:r>
      <w:r w:rsidRPr="00E6336D">
        <w:rPr>
          <w:rFonts w:asciiTheme="minorBidi" w:eastAsia="Times New Roman" w:hAnsiTheme="minorBidi"/>
          <w:color w:val="2D3B45"/>
          <w:sz w:val="24"/>
          <w:szCs w:val="24"/>
        </w:rPr>
        <w:t xml:space="preserve">help companies and </w:t>
      </w:r>
      <w:r w:rsidR="00EF5873" w:rsidRPr="00E6336D">
        <w:rPr>
          <w:rFonts w:asciiTheme="minorBidi" w:eastAsia="Times New Roman" w:hAnsiTheme="minorBidi"/>
          <w:color w:val="2D3B45"/>
          <w:sz w:val="24"/>
          <w:szCs w:val="24"/>
        </w:rPr>
        <w:t xml:space="preserve">investors </w:t>
      </w:r>
      <w:r w:rsidRPr="00E6336D">
        <w:rPr>
          <w:rFonts w:asciiTheme="minorBidi" w:eastAsia="Times New Roman" w:hAnsiTheme="minorBidi"/>
          <w:color w:val="2D3B45"/>
          <w:sz w:val="24"/>
          <w:szCs w:val="24"/>
        </w:rPr>
        <w:t xml:space="preserve">to manage their </w:t>
      </w:r>
      <w:r w:rsidR="00EF5873" w:rsidRPr="00E6336D">
        <w:rPr>
          <w:rFonts w:asciiTheme="minorBidi" w:eastAsia="Times New Roman" w:hAnsiTheme="minorBidi"/>
          <w:color w:val="2D3B45"/>
          <w:sz w:val="24"/>
          <w:szCs w:val="24"/>
        </w:rPr>
        <w:t xml:space="preserve">financial </w:t>
      </w:r>
      <w:r w:rsidRPr="00E6336D">
        <w:rPr>
          <w:rFonts w:asciiTheme="minorBidi" w:eastAsia="Times New Roman" w:hAnsiTheme="minorBidi"/>
          <w:color w:val="2D3B45"/>
          <w:sz w:val="24"/>
          <w:szCs w:val="24"/>
        </w:rPr>
        <w:t>risks</w:t>
      </w:r>
      <w:r w:rsidR="00EF5873" w:rsidRPr="00E6336D">
        <w:rPr>
          <w:rFonts w:asciiTheme="minorBidi" w:eastAsia="Times New Roman" w:hAnsiTheme="minorBidi"/>
          <w:color w:val="2D3B45"/>
          <w:sz w:val="24"/>
          <w:szCs w:val="24"/>
        </w:rPr>
        <w:t xml:space="preserve"> efficiently</w:t>
      </w:r>
      <w:r w:rsidRPr="00E6336D">
        <w:rPr>
          <w:rFonts w:asciiTheme="minorBidi" w:eastAsia="Times New Roman" w:hAnsiTheme="minorBidi"/>
          <w:color w:val="2D3B45"/>
          <w:sz w:val="24"/>
          <w:szCs w:val="24"/>
        </w:rPr>
        <w:t>.</w:t>
      </w:r>
    </w:p>
    <w:p w:rsidR="00514CF8" w:rsidRPr="00E6336D" w:rsidRDefault="00514CF8" w:rsidP="00514CF8">
      <w:pPr>
        <w:shd w:val="clear" w:color="auto" w:fill="FFFFFF"/>
        <w:spacing w:before="96" w:after="96" w:line="240" w:lineRule="auto"/>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Structuring skills are also in demand at Corporate Treasuries where the emphasis is on using derivatives to manage various financial exposures such as interest rates, Foreign Exchange (FX), or commodities etc. Treasuries of companies usually do not engage in developing pricing modules but apply FE techniques to their hedging, funding, and investment activities to ensure that they receive the best price from the market. Moreover, the accounting treatment of derivatives i</w:t>
      </w:r>
      <w:r w:rsidR="00EF5873" w:rsidRPr="00E6336D">
        <w:rPr>
          <w:rFonts w:asciiTheme="minorBidi" w:eastAsia="Times New Roman" w:hAnsiTheme="minorBidi"/>
          <w:color w:val="2D3B45"/>
          <w:sz w:val="24"/>
          <w:szCs w:val="24"/>
        </w:rPr>
        <w:t>s also of utmost importance to public companies because accounting</w:t>
      </w:r>
      <w:r w:rsidRPr="00E6336D">
        <w:rPr>
          <w:rFonts w:asciiTheme="minorBidi" w:eastAsia="Times New Roman" w:hAnsiTheme="minorBidi"/>
          <w:color w:val="2D3B45"/>
          <w:sz w:val="24"/>
          <w:szCs w:val="24"/>
        </w:rPr>
        <w:t xml:space="preserve"> impacts their income statement and ROE and ROA. </w:t>
      </w:r>
    </w:p>
    <w:p w:rsidR="00514CF8" w:rsidRPr="00E6336D" w:rsidRDefault="00514CF8" w:rsidP="00E6336D">
      <w:pPr>
        <w:shd w:val="clear" w:color="auto" w:fill="FFFFFF"/>
        <w:spacing w:before="96" w:after="96" w:line="240" w:lineRule="auto"/>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 xml:space="preserve">Similarly, all major banks and investment houses have teams of Derivatives Marketers and </w:t>
      </w:r>
      <w:r w:rsidR="00E6336D">
        <w:rPr>
          <w:rFonts w:asciiTheme="minorBidi" w:eastAsia="Times New Roman" w:hAnsiTheme="minorBidi"/>
          <w:color w:val="2D3B45"/>
          <w:sz w:val="24"/>
          <w:szCs w:val="24"/>
        </w:rPr>
        <w:t>S</w:t>
      </w:r>
      <w:r w:rsidRPr="00E6336D">
        <w:rPr>
          <w:rFonts w:asciiTheme="minorBidi" w:eastAsia="Times New Roman" w:hAnsiTheme="minorBidi"/>
          <w:color w:val="2D3B45"/>
          <w:sz w:val="24"/>
          <w:szCs w:val="24"/>
        </w:rPr>
        <w:t>tructures who help companies and customers in developing and selecting the optimum risk management tools.</w:t>
      </w:r>
    </w:p>
    <w:p w:rsidR="00514CF8" w:rsidRPr="00E6336D" w:rsidRDefault="00E6336D" w:rsidP="00514CF8">
      <w:pPr>
        <w:shd w:val="clear" w:color="auto" w:fill="FFFFFF"/>
        <w:spacing w:before="96" w:after="96" w:line="240" w:lineRule="auto"/>
        <w:rPr>
          <w:rFonts w:asciiTheme="minorBidi" w:eastAsia="Times New Roman" w:hAnsiTheme="minorBidi"/>
          <w:color w:val="2D3B45"/>
          <w:sz w:val="24"/>
          <w:szCs w:val="24"/>
        </w:rPr>
      </w:pPr>
      <w:r>
        <w:rPr>
          <w:rFonts w:asciiTheme="minorBidi" w:eastAsia="Times New Roman" w:hAnsiTheme="minorBidi"/>
          <w:color w:val="2D3B45"/>
          <w:sz w:val="24"/>
          <w:szCs w:val="24"/>
        </w:rPr>
        <w:t xml:space="preserve">          This </w:t>
      </w:r>
      <w:r w:rsidR="00514CF8" w:rsidRPr="00E6336D">
        <w:rPr>
          <w:rFonts w:asciiTheme="minorBidi" w:eastAsia="Times New Roman" w:hAnsiTheme="minorBidi"/>
          <w:color w:val="2D3B45"/>
          <w:sz w:val="24"/>
          <w:szCs w:val="24"/>
        </w:rPr>
        <w:t>course should give students an edge in their job search and also expand the universe of their opportunities to cover Corporate Treasuries.</w:t>
      </w:r>
    </w:p>
    <w:p w:rsidR="00514CF8" w:rsidRPr="00E6336D" w:rsidRDefault="00514CF8" w:rsidP="003207CA">
      <w:pPr>
        <w:shd w:val="clear" w:color="auto" w:fill="FFFFFF"/>
        <w:spacing w:before="96" w:after="96" w:line="240" w:lineRule="auto"/>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 xml:space="preserve">         The </w:t>
      </w:r>
      <w:r w:rsidR="003207CA">
        <w:rPr>
          <w:rFonts w:asciiTheme="minorBidi" w:eastAsia="Times New Roman" w:hAnsiTheme="minorBidi"/>
          <w:color w:val="2D3B45"/>
          <w:sz w:val="24"/>
          <w:szCs w:val="24"/>
        </w:rPr>
        <w:t xml:space="preserve">first part of the </w:t>
      </w:r>
      <w:r w:rsidRPr="00E6336D">
        <w:rPr>
          <w:rFonts w:asciiTheme="minorBidi" w:eastAsia="Times New Roman" w:hAnsiTheme="minorBidi"/>
          <w:color w:val="2D3B45"/>
          <w:sz w:val="24"/>
          <w:szCs w:val="24"/>
        </w:rPr>
        <w:t>cour</w:t>
      </w:r>
      <w:r w:rsidR="003207CA">
        <w:rPr>
          <w:rFonts w:asciiTheme="minorBidi" w:eastAsia="Times New Roman" w:hAnsiTheme="minorBidi"/>
          <w:color w:val="2D3B45"/>
          <w:sz w:val="24"/>
          <w:szCs w:val="24"/>
        </w:rPr>
        <w:t>se will have weekly assignment</w:t>
      </w:r>
      <w:r w:rsidRPr="00E6336D">
        <w:rPr>
          <w:rFonts w:asciiTheme="minorBidi" w:eastAsia="Times New Roman" w:hAnsiTheme="minorBidi"/>
          <w:color w:val="2D3B45"/>
          <w:sz w:val="24"/>
          <w:szCs w:val="24"/>
        </w:rPr>
        <w:t xml:space="preserve"> and a </w:t>
      </w:r>
      <w:r w:rsidR="003207CA">
        <w:rPr>
          <w:rFonts w:asciiTheme="minorBidi" w:eastAsia="Times New Roman" w:hAnsiTheme="minorBidi"/>
          <w:color w:val="2D3B45"/>
          <w:sz w:val="24"/>
          <w:szCs w:val="24"/>
        </w:rPr>
        <w:t>midterm at the end of part 1</w:t>
      </w:r>
      <w:r w:rsidRPr="00E6336D">
        <w:rPr>
          <w:rFonts w:asciiTheme="minorBidi" w:eastAsia="Times New Roman" w:hAnsiTheme="minorBidi"/>
          <w:color w:val="2D3B45"/>
          <w:sz w:val="24"/>
          <w:szCs w:val="24"/>
        </w:rPr>
        <w:t>.</w:t>
      </w:r>
    </w:p>
    <w:p w:rsidR="00514CF8" w:rsidRPr="00E6336D" w:rsidRDefault="00514CF8" w:rsidP="00514CF8">
      <w:pPr>
        <w:shd w:val="clear" w:color="auto" w:fill="FFFFFF"/>
        <w:spacing w:before="96" w:after="96" w:line="240" w:lineRule="auto"/>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 xml:space="preserve"> Following are </w:t>
      </w:r>
      <w:r w:rsidR="003207CA">
        <w:rPr>
          <w:rFonts w:asciiTheme="minorBidi" w:eastAsia="Times New Roman" w:hAnsiTheme="minorBidi"/>
          <w:color w:val="2D3B45"/>
          <w:sz w:val="24"/>
          <w:szCs w:val="24"/>
        </w:rPr>
        <w:t>the major topics that part 1 of the course</w:t>
      </w:r>
      <w:r w:rsidRPr="00E6336D">
        <w:rPr>
          <w:rFonts w:asciiTheme="minorBidi" w:eastAsia="Times New Roman" w:hAnsiTheme="minorBidi"/>
          <w:color w:val="2D3B45"/>
          <w:sz w:val="24"/>
          <w:szCs w:val="24"/>
        </w:rPr>
        <w:t xml:space="preserve"> will try to cove:</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Review of accounting</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Balance Sheet</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Income Statement</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Statement of Cash flows</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Relationships among different elements of financial statements</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Short term and long term financing alternatives</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Using swaps, cap, and floors to manage interest rate risk</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Hedging interest risk of corporate finance</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Using options as cheapeners</w:t>
      </w:r>
    </w:p>
    <w:p w:rsidR="00514CF8"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Structured swaps</w:t>
      </w:r>
    </w:p>
    <w:p w:rsidR="00702140" w:rsidRPr="00E6336D" w:rsidRDefault="00702140"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Pr>
          <w:rFonts w:asciiTheme="minorBidi" w:eastAsia="Times New Roman" w:hAnsiTheme="minorBidi"/>
          <w:color w:val="2D3B45"/>
          <w:sz w:val="24"/>
          <w:szCs w:val="24"/>
        </w:rPr>
        <w:t>Structured Notes</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Accounting treatment of derivatives</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Cash flow hedging</w:t>
      </w:r>
    </w:p>
    <w:p w:rsidR="00514CF8" w:rsidRPr="00E6336D" w:rsidRDefault="00514CF8" w:rsidP="00514CF8">
      <w:pPr>
        <w:numPr>
          <w:ilvl w:val="1"/>
          <w:numId w:val="1"/>
        </w:numPr>
        <w:shd w:val="clear" w:color="auto" w:fill="FFFFFF"/>
        <w:spacing w:before="100" w:beforeAutospacing="1" w:after="100" w:afterAutospacing="1" w:line="240" w:lineRule="auto"/>
        <w:ind w:left="4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Accrual accounting</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Hedging Issuance of a bond using Treasuries</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Hedging employee stock options</w:t>
      </w:r>
    </w:p>
    <w:p w:rsidR="00514CF8" w:rsidRPr="00E6336D" w:rsidRDefault="00514CF8" w:rsidP="00514CF8">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E6336D">
        <w:rPr>
          <w:rFonts w:asciiTheme="minorBidi" w:eastAsia="Times New Roman" w:hAnsiTheme="minorBidi"/>
          <w:color w:val="2D3B45"/>
          <w:sz w:val="24"/>
          <w:szCs w:val="24"/>
        </w:rPr>
        <w:t>Preferred share</w:t>
      </w:r>
      <w:r w:rsidR="00EF5873" w:rsidRPr="00E6336D">
        <w:rPr>
          <w:rFonts w:asciiTheme="minorBidi" w:eastAsia="Times New Roman" w:hAnsiTheme="minorBidi"/>
          <w:color w:val="2D3B45"/>
          <w:sz w:val="24"/>
          <w:szCs w:val="24"/>
        </w:rPr>
        <w:t>s and their</w:t>
      </w:r>
      <w:r w:rsidRPr="00E6336D">
        <w:rPr>
          <w:rFonts w:asciiTheme="minorBidi" w:eastAsia="Times New Roman" w:hAnsiTheme="minorBidi"/>
          <w:color w:val="2D3B45"/>
          <w:sz w:val="24"/>
          <w:szCs w:val="24"/>
        </w:rPr>
        <w:t xml:space="preserve"> use in corporate treasury</w:t>
      </w:r>
    </w:p>
    <w:p w:rsidR="00DB4DBB" w:rsidRPr="00702140" w:rsidRDefault="00514CF8" w:rsidP="00702140">
      <w:pPr>
        <w:numPr>
          <w:ilvl w:val="0"/>
          <w:numId w:val="1"/>
        </w:numPr>
        <w:shd w:val="clear" w:color="auto" w:fill="FFFFFF"/>
        <w:spacing w:before="100" w:beforeAutospacing="1" w:after="100" w:afterAutospacing="1" w:line="240" w:lineRule="auto"/>
        <w:ind w:left="200"/>
        <w:rPr>
          <w:rFonts w:asciiTheme="minorBidi" w:eastAsia="Times New Roman" w:hAnsiTheme="minorBidi"/>
          <w:color w:val="2D3B45"/>
          <w:sz w:val="24"/>
          <w:szCs w:val="24"/>
        </w:rPr>
      </w:pPr>
      <w:r w:rsidRPr="00702140">
        <w:rPr>
          <w:rFonts w:asciiTheme="minorBidi" w:eastAsia="Times New Roman" w:hAnsiTheme="minorBidi"/>
          <w:color w:val="2D3B45"/>
          <w:sz w:val="24"/>
          <w:szCs w:val="24"/>
        </w:rPr>
        <w:lastRenderedPageBreak/>
        <w:t>Credit Risk and Credit Spread and Funding</w:t>
      </w:r>
    </w:p>
    <w:sectPr w:rsidR="00DB4DBB" w:rsidRPr="00702140" w:rsidSect="00DB4D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A6878"/>
    <w:multiLevelType w:val="multilevel"/>
    <w:tmpl w:val="42181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compat/>
  <w:rsids>
    <w:rsidRoot w:val="00514CF8"/>
    <w:rsid w:val="000578BA"/>
    <w:rsid w:val="000E5ABB"/>
    <w:rsid w:val="00102F9A"/>
    <w:rsid w:val="001405EB"/>
    <w:rsid w:val="0014073D"/>
    <w:rsid w:val="001D5FAA"/>
    <w:rsid w:val="003207CA"/>
    <w:rsid w:val="0037276F"/>
    <w:rsid w:val="0040450A"/>
    <w:rsid w:val="00415F61"/>
    <w:rsid w:val="004A6F01"/>
    <w:rsid w:val="004D119E"/>
    <w:rsid w:val="004D3E01"/>
    <w:rsid w:val="004F42E2"/>
    <w:rsid w:val="00514CF8"/>
    <w:rsid w:val="00596004"/>
    <w:rsid w:val="005A1B57"/>
    <w:rsid w:val="00651D75"/>
    <w:rsid w:val="00696261"/>
    <w:rsid w:val="00702140"/>
    <w:rsid w:val="00715ACD"/>
    <w:rsid w:val="008717BC"/>
    <w:rsid w:val="00894FE9"/>
    <w:rsid w:val="009E23CF"/>
    <w:rsid w:val="00B32601"/>
    <w:rsid w:val="00B86CEE"/>
    <w:rsid w:val="00BD0893"/>
    <w:rsid w:val="00BD49D2"/>
    <w:rsid w:val="00C23070"/>
    <w:rsid w:val="00C348FD"/>
    <w:rsid w:val="00C34C12"/>
    <w:rsid w:val="00C66FB6"/>
    <w:rsid w:val="00DA42BB"/>
    <w:rsid w:val="00DB4DBB"/>
    <w:rsid w:val="00E6336D"/>
    <w:rsid w:val="00E96F53"/>
    <w:rsid w:val="00EF5873"/>
    <w:rsid w:val="00F72608"/>
    <w:rsid w:val="00FF35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4CF8"/>
    <w:rPr>
      <w:color w:val="0000FF"/>
      <w:u w:val="single"/>
    </w:rPr>
  </w:style>
  <w:style w:type="paragraph" w:styleId="NormalWeb">
    <w:name w:val="Normal (Web)"/>
    <w:basedOn w:val="Normal"/>
    <w:uiPriority w:val="99"/>
    <w:semiHidden/>
    <w:unhideWhenUsed/>
    <w:rsid w:val="00514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CF8"/>
    <w:rPr>
      <w:b/>
      <w:bCs/>
    </w:rPr>
  </w:style>
</w:styles>
</file>

<file path=word/webSettings.xml><?xml version="1.0" encoding="utf-8"?>
<w:webSettings xmlns:r="http://schemas.openxmlformats.org/officeDocument/2006/relationships" xmlns:w="http://schemas.openxmlformats.org/wordprocessingml/2006/main">
  <w:divs>
    <w:div w:id="2145928472">
      <w:bodyDiv w:val="1"/>
      <w:marLeft w:val="0"/>
      <w:marRight w:val="0"/>
      <w:marTop w:val="0"/>
      <w:marBottom w:val="0"/>
      <w:divBdr>
        <w:top w:val="none" w:sz="0" w:space="0" w:color="auto"/>
        <w:left w:val="none" w:sz="0" w:space="0" w:color="auto"/>
        <w:bottom w:val="none" w:sz="0" w:space="0" w:color="auto"/>
        <w:right w:val="none" w:sz="0" w:space="0" w:color="auto"/>
      </w:divBdr>
      <w:divsChild>
        <w:div w:id="1655336994">
          <w:marLeft w:val="0"/>
          <w:marRight w:val="0"/>
          <w:marTop w:val="0"/>
          <w:marBottom w:val="192"/>
          <w:divBdr>
            <w:top w:val="none" w:sz="0" w:space="0" w:color="auto"/>
            <w:left w:val="none" w:sz="0" w:space="0" w:color="auto"/>
            <w:bottom w:val="none" w:sz="0" w:space="0" w:color="auto"/>
            <w:right w:val="none" w:sz="0" w:space="0" w:color="auto"/>
          </w:divBdr>
        </w:div>
        <w:div w:id="1902515278">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Kosrow Dehnad</dc:creator>
  <cp:lastModifiedBy>Kosrow Dehnad</cp:lastModifiedBy>
  <cp:revision>2</cp:revision>
  <dcterms:created xsi:type="dcterms:W3CDTF">2018-11-14T03:50:00Z</dcterms:created>
  <dcterms:modified xsi:type="dcterms:W3CDTF">2018-11-14T03:50:00Z</dcterms:modified>
</cp:coreProperties>
</file>