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25" w:rsidRDefault="00440925" w:rsidP="00440925"/>
    <w:p w:rsidR="00440925" w:rsidRPr="00440925" w:rsidRDefault="0086075F" w:rsidP="00440925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  <w:r w:rsidRPr="00440925">
        <w:rPr>
          <w:rFonts w:ascii="TimesNewRoman" w:hAnsi="TimesNewRoman" w:cs="TimesNewRoman"/>
          <w:b/>
          <w:color w:val="000000"/>
          <w:sz w:val="28"/>
          <w:szCs w:val="28"/>
        </w:rPr>
        <w:t xml:space="preserve">Polytechnic Institute of New York University </w:t>
      </w:r>
    </w:p>
    <w:p w:rsidR="00440925" w:rsidRPr="00EE2210" w:rsidRDefault="0086075F" w:rsidP="00440925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333399"/>
        </w:rPr>
        <w:t>[</w:t>
      </w:r>
      <w:r w:rsidR="0031118B">
        <w:rPr>
          <w:rFonts w:ascii="TimesNewRoman" w:hAnsi="TimesNewRoman" w:cs="TimesNewRoman"/>
          <w:color w:val="333399"/>
        </w:rPr>
        <w:t>Finance and Risk Engineering]</w:t>
      </w:r>
    </w:p>
    <w:p w:rsidR="00440925" w:rsidRPr="00017D54" w:rsidRDefault="0086075F" w:rsidP="00440925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 w:rsidRPr="000D7F93">
        <w:rPr>
          <w:rFonts w:ascii="TimesNewRoman" w:hAnsi="TimesNewRoman" w:cs="TimesNewRoman"/>
          <w:color w:val="000000"/>
        </w:rPr>
        <w:t xml:space="preserve">Course Outline </w:t>
      </w:r>
      <w:r w:rsidRPr="00EE2210">
        <w:rPr>
          <w:rFonts w:ascii="TimesNewRoman" w:hAnsi="TimesNewRoman" w:cs="TimesNewRoman"/>
          <w:color w:val="333399"/>
        </w:rPr>
        <w:t>[</w:t>
      </w:r>
      <w:r w:rsidR="0031118B">
        <w:rPr>
          <w:rFonts w:ascii="TimesNewRoman" w:hAnsi="TimesNewRoman" w:cs="TimesNewRoman"/>
          <w:color w:val="333399"/>
        </w:rPr>
        <w:t>FR7851</w:t>
      </w:r>
      <w:r w:rsidRPr="00EE2210">
        <w:rPr>
          <w:rFonts w:ascii="TimesNewRoman" w:hAnsi="TimesNewRoman" w:cs="TimesNewRoman"/>
          <w:color w:val="333399"/>
        </w:rPr>
        <w:t>] [</w:t>
      </w:r>
      <w:r w:rsidR="0031118B">
        <w:rPr>
          <w:rFonts w:ascii="TimesNewRoman" w:hAnsi="TimesNewRoman" w:cs="TimesNewRoman"/>
          <w:color w:val="333399"/>
        </w:rPr>
        <w:t>Interest Rates Derivatives and Risk Management</w:t>
      </w:r>
      <w:r w:rsidRPr="00EE2210">
        <w:rPr>
          <w:rFonts w:ascii="TimesNewRoman" w:hAnsi="TimesNewRoman" w:cs="TimesNewRoman"/>
          <w:color w:val="333399"/>
        </w:rPr>
        <w:t>]</w:t>
      </w:r>
    </w:p>
    <w:p w:rsidR="00440925" w:rsidRPr="00EE2210" w:rsidRDefault="0086075F" w:rsidP="00440925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333399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333399"/>
        </w:rPr>
        <w:t>[Semester] [Year]</w:t>
      </w:r>
    </w:p>
    <w:p w:rsidR="00440925" w:rsidRPr="000D7F93" w:rsidRDefault="0086075F" w:rsidP="00440925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Professor </w:t>
      </w:r>
      <w:r w:rsidR="00CF2BD9">
        <w:rPr>
          <w:rFonts w:ascii="TimesNewRoman,Bold" w:hAnsi="TimesNewRoman,Bold" w:cs="TimesNewRoman,Bold"/>
          <w:b/>
          <w:bCs/>
          <w:color w:val="333399"/>
        </w:rPr>
        <w:t>Frederic Siboulet</w:t>
      </w:r>
    </w:p>
    <w:p w:rsidR="00440925" w:rsidRPr="000D7F93" w:rsidRDefault="00CF2BD9" w:rsidP="00440925">
      <w:pPr>
        <w:autoSpaceDE w:val="0"/>
        <w:autoSpaceDN w:val="0"/>
        <w:adjustRightInd w:val="0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333399"/>
        </w:rPr>
        <w:t xml:space="preserve">Monday 18:00 </w:t>
      </w:r>
      <w:proofErr w:type="gramStart"/>
      <w:r>
        <w:rPr>
          <w:rFonts w:ascii="TimesNewRoman" w:hAnsi="TimesNewRoman" w:cs="TimesNewRoman"/>
          <w:color w:val="333399"/>
        </w:rPr>
        <w:t xml:space="preserve">EST </w:t>
      </w:r>
      <w:r w:rsidR="0086075F" w:rsidRPr="00D809C8">
        <w:rPr>
          <w:rFonts w:ascii="TimesNewRoman" w:hAnsi="TimesNewRoman" w:cs="TimesNewRoman"/>
          <w:color w:val="000000"/>
        </w:rPr>
        <w:t>;</w:t>
      </w:r>
      <w:proofErr w:type="gramEnd"/>
      <w:r w:rsidR="0086075F" w:rsidRPr="00D809C8">
        <w:rPr>
          <w:rFonts w:ascii="TimesNewRoman" w:hAnsi="TimesNewRoman" w:cs="TimesNewRoman"/>
          <w:color w:val="000000"/>
        </w:rPr>
        <w:t xml:space="preserve"> </w:t>
      </w:r>
      <w:r w:rsidR="0086075F">
        <w:rPr>
          <w:rFonts w:ascii="TimesNewRoman" w:hAnsi="TimesNewRoman" w:cs="TimesNewRoman"/>
          <w:color w:val="333399"/>
        </w:rPr>
        <w:t>[Building], [Room #]</w:t>
      </w:r>
    </w:p>
    <w:p w:rsidR="00440925" w:rsidRDefault="00440925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:rsidR="00440925" w:rsidRPr="000D7F93" w:rsidRDefault="0086075F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 w:rsidRPr="000D7F93">
        <w:rPr>
          <w:rFonts w:ascii="TimesNewRoman" w:hAnsi="TimesNewRoman" w:cs="TimesNewRoman"/>
          <w:color w:val="000000"/>
        </w:rPr>
        <w:t xml:space="preserve">To contact professor: </w:t>
      </w:r>
      <w:r>
        <w:rPr>
          <w:rFonts w:ascii="TimesNewRoman" w:hAnsi="TimesNewRoman" w:cs="TimesNewRoman"/>
          <w:color w:val="000000"/>
        </w:rPr>
        <w:tab/>
      </w:r>
      <w:r w:rsidR="00CF2BD9">
        <w:rPr>
          <w:rFonts w:ascii="TimesNewRoman" w:hAnsi="TimesNewRoman" w:cs="TimesNewRoman"/>
          <w:color w:val="333399"/>
          <w:u w:val="single"/>
        </w:rPr>
        <w:t>fsiboulet@nyu.edu</w:t>
      </w:r>
    </w:p>
    <w:p w:rsidR="00440925" w:rsidRPr="000D7F93" w:rsidRDefault="0086075F" w:rsidP="00440925">
      <w:pPr>
        <w:autoSpaceDE w:val="0"/>
        <w:autoSpaceDN w:val="0"/>
        <w:adjustRightInd w:val="0"/>
        <w:ind w:left="1440" w:firstLine="720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333399"/>
        </w:rPr>
        <w:t>[Building], [Room #]</w:t>
      </w:r>
    </w:p>
    <w:p w:rsidR="00440925" w:rsidRPr="000D7F93" w:rsidRDefault="0086075F" w:rsidP="00440925">
      <w:pPr>
        <w:autoSpaceDE w:val="0"/>
        <w:autoSpaceDN w:val="0"/>
        <w:adjustRightInd w:val="0"/>
        <w:ind w:left="1440" w:firstLine="720"/>
        <w:rPr>
          <w:rFonts w:ascii="TimesNewRoman" w:hAnsi="TimesNewRoman" w:cs="TimesNewRoman"/>
          <w:color w:val="000000"/>
          <w:sz w:val="20"/>
          <w:szCs w:val="20"/>
        </w:rPr>
      </w:pPr>
      <w:r w:rsidRPr="000D7F93">
        <w:rPr>
          <w:rFonts w:ascii="TimesNewRoman" w:hAnsi="TimesNewRoman" w:cs="TimesNewRoman"/>
          <w:color w:val="000000"/>
        </w:rPr>
        <w:t xml:space="preserve">Phone: </w:t>
      </w:r>
      <w:bookmarkStart w:id="0" w:name="_GoBack"/>
      <w:bookmarkEnd w:id="0"/>
    </w:p>
    <w:p w:rsidR="00440925" w:rsidRPr="000D7F93" w:rsidRDefault="0086075F" w:rsidP="00440925">
      <w:pPr>
        <w:autoSpaceDE w:val="0"/>
        <w:autoSpaceDN w:val="0"/>
        <w:adjustRightInd w:val="0"/>
        <w:ind w:left="1440" w:firstLine="720"/>
        <w:rPr>
          <w:rFonts w:ascii="TimesNewRoman" w:hAnsi="TimesNewRoman" w:cs="TimesNewRoman"/>
          <w:color w:val="000000"/>
          <w:sz w:val="20"/>
          <w:szCs w:val="20"/>
        </w:rPr>
      </w:pPr>
      <w:r w:rsidRPr="0060734F">
        <w:rPr>
          <w:rFonts w:ascii="TimesNewRoman" w:hAnsi="TimesNewRoman" w:cs="TimesNewRoman"/>
          <w:color w:val="000000"/>
        </w:rPr>
        <w:t>Office hours: by appointment</w:t>
      </w:r>
      <w:r w:rsidRPr="000D7F93">
        <w:rPr>
          <w:rFonts w:ascii="TimesNewRoman" w:hAnsi="TimesNewRoman" w:cs="TimesNewRoman"/>
          <w:color w:val="000000"/>
        </w:rPr>
        <w:t xml:space="preserve"> </w:t>
      </w:r>
    </w:p>
    <w:p w:rsidR="00440925" w:rsidRDefault="00440925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u w:val="single"/>
        </w:rPr>
      </w:pPr>
    </w:p>
    <w:p w:rsidR="00440925" w:rsidRPr="000D7F93" w:rsidRDefault="0086075F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 w:rsidRPr="000D7F93">
        <w:rPr>
          <w:rFonts w:ascii="TimesNewRoman" w:hAnsi="TimesNewRoman" w:cs="TimesNewRoman"/>
          <w:color w:val="000000"/>
          <w:u w:val="single"/>
        </w:rPr>
        <w:t xml:space="preserve">Course Pre-requisites </w:t>
      </w:r>
    </w:p>
    <w:p w:rsidR="00440925" w:rsidRDefault="00440925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u w:val="single"/>
        </w:rPr>
      </w:pPr>
    </w:p>
    <w:p w:rsidR="00440925" w:rsidRPr="00450399" w:rsidRDefault="0086075F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u w:val="single"/>
        </w:rPr>
      </w:pPr>
      <w:r w:rsidRPr="000D7F93">
        <w:rPr>
          <w:rFonts w:ascii="TimesNewRoman" w:hAnsi="TimesNewRoman" w:cs="TimesNewRoman"/>
          <w:color w:val="000000"/>
          <w:u w:val="single"/>
        </w:rPr>
        <w:t>Course Description</w:t>
      </w:r>
      <w:r>
        <w:rPr>
          <w:rFonts w:ascii="TimesNewRoman" w:hAnsi="TimesNewRoman" w:cs="TimesNewRoman"/>
          <w:color w:val="000000"/>
          <w:u w:val="single"/>
        </w:rPr>
        <w:t xml:space="preserve"> </w:t>
      </w:r>
      <w:r w:rsidR="00DB1EA8">
        <w:rPr>
          <w:rFonts w:ascii="TimesNewRoman" w:hAnsi="TimesNewRoman" w:cs="TimesNewRoman"/>
          <w:color w:val="333399"/>
        </w:rPr>
        <w:t xml:space="preserve"> </w:t>
      </w:r>
      <w:r w:rsidR="00CF2BD9">
        <w:rPr>
          <w:rFonts w:ascii="TimesNewRoman" w:hAnsi="TimesNewRoman" w:cs="TimesNewRoman"/>
          <w:color w:val="333399"/>
        </w:rPr>
        <w:t>The course gives a high level understanding of fixed income and interest rates derivatives instruments, their pricing and risk under deterministic and stochastic conditions</w:t>
      </w:r>
    </w:p>
    <w:p w:rsidR="00440925" w:rsidRDefault="00440925" w:rsidP="00440925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CF2BD9" w:rsidRDefault="0086075F" w:rsidP="00440925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 w:rsidRPr="00716D4D">
        <w:rPr>
          <w:rFonts w:ascii="TimesNewRoman" w:hAnsi="TimesNewRoman" w:cs="TimesNewRoman"/>
          <w:color w:val="000000"/>
          <w:u w:val="single"/>
        </w:rPr>
        <w:t>Course Objectives</w:t>
      </w:r>
      <w:r>
        <w:rPr>
          <w:rFonts w:ascii="TimesNewRoman" w:hAnsi="TimesNewRoman" w:cs="TimesNewRoman"/>
          <w:color w:val="000000"/>
          <w:u w:val="single"/>
        </w:rPr>
        <w:t xml:space="preserve"> </w:t>
      </w:r>
    </w:p>
    <w:p w:rsidR="00440925" w:rsidRPr="00CF2BD9" w:rsidRDefault="00CF2BD9" w:rsidP="0044092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 w:rsidRPr="00CF2BD9">
        <w:rPr>
          <w:rFonts w:ascii="TimesNewRoman" w:hAnsi="TimesNewRoman" w:cs="TimesNewRoman"/>
          <w:color w:val="333399"/>
        </w:rPr>
        <w:t xml:space="preserve">Pricing of cash and derivatives for fixed income and interest rates </w:t>
      </w:r>
    </w:p>
    <w:p w:rsidR="00CF2BD9" w:rsidRPr="00CF2BD9" w:rsidRDefault="00CF2BD9" w:rsidP="0044092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>
        <w:rPr>
          <w:rFonts w:ascii="TimesNewRoman" w:hAnsi="TimesNewRoman" w:cs="TimesNewRoman"/>
          <w:color w:val="333399"/>
        </w:rPr>
        <w:t>Nuance between equity and interest-rate pricing with market price of risk (or risk premium)</w:t>
      </w:r>
    </w:p>
    <w:p w:rsidR="00CF2BD9" w:rsidRPr="00CF2BD9" w:rsidRDefault="00CF2BD9" w:rsidP="0044092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>
        <w:rPr>
          <w:rFonts w:ascii="TimesNewRoman" w:hAnsi="TimesNewRoman" w:cs="TimesNewRoman"/>
          <w:color w:val="333399"/>
        </w:rPr>
        <w:t xml:space="preserve">Introduction to single, dual and multi factor models </w:t>
      </w:r>
    </w:p>
    <w:p w:rsidR="00CF2BD9" w:rsidRPr="00CF2BD9" w:rsidRDefault="00CF2BD9" w:rsidP="0044092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>
        <w:rPr>
          <w:rFonts w:ascii="TimesNewRoman" w:hAnsi="TimesNewRoman" w:cs="TimesNewRoman"/>
          <w:color w:val="333399"/>
        </w:rPr>
        <w:t xml:space="preserve">Spot and forward rates </w:t>
      </w:r>
    </w:p>
    <w:p w:rsidR="00CF2BD9" w:rsidRPr="00CF2BD9" w:rsidRDefault="00CF2BD9" w:rsidP="00CF2BD9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>
        <w:rPr>
          <w:rFonts w:ascii="TimesNewRoman" w:hAnsi="TimesNewRoman" w:cs="TimesNewRoman"/>
          <w:color w:val="333399"/>
        </w:rPr>
        <w:t>Deterministic and stochastic frameworks</w:t>
      </w:r>
    </w:p>
    <w:p w:rsidR="00CF2BD9" w:rsidRPr="00CF2BD9" w:rsidRDefault="00CF2BD9" w:rsidP="00CF2BD9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  <w:r>
        <w:rPr>
          <w:rFonts w:ascii="TimesNewRoman" w:hAnsi="TimesNewRoman" w:cs="TimesNewRoman"/>
          <w:color w:val="333399"/>
        </w:rPr>
        <w:t>Application of trees, finite difference methods, stochastic differential equations and martingale, with change of measure and change of numeraire</w:t>
      </w:r>
    </w:p>
    <w:p w:rsidR="00CF2BD9" w:rsidRPr="00CF2BD9" w:rsidRDefault="00CF2BD9" w:rsidP="00CF2BD9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u w:val="single"/>
        </w:rPr>
      </w:pPr>
    </w:p>
    <w:p w:rsidR="00440925" w:rsidRPr="000D7F93" w:rsidRDefault="0086075F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 w:rsidRPr="000D7F93">
        <w:rPr>
          <w:rFonts w:ascii="TimesNewRoman" w:hAnsi="TimesNewRoman" w:cs="TimesNewRoman"/>
          <w:color w:val="000000"/>
          <w:u w:val="single"/>
        </w:rPr>
        <w:t xml:space="preserve">Course Structure </w:t>
      </w:r>
    </w:p>
    <w:p w:rsidR="00440925" w:rsidRDefault="00CF2BD9" w:rsidP="00CF2BD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 xml:space="preserve">Structured presentations and </w:t>
      </w:r>
      <w:r w:rsidR="007B67B7">
        <w:rPr>
          <w:rFonts w:ascii="TimesNewRoman" w:hAnsi="TimesNewRoman" w:cs="TimesNewRoman"/>
          <w:color w:val="333399"/>
        </w:rPr>
        <w:t>class discussion  in and around the presentation flow</w:t>
      </w:r>
    </w:p>
    <w:p w:rsidR="00CF2BD9" w:rsidRDefault="00CF2BD9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u w:val="single"/>
        </w:rPr>
      </w:pPr>
    </w:p>
    <w:p w:rsidR="00440925" w:rsidRPr="000D7F93" w:rsidRDefault="0086075F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0"/>
          <w:szCs w:val="20"/>
        </w:rPr>
      </w:pPr>
      <w:r w:rsidRPr="000D7F93">
        <w:rPr>
          <w:rFonts w:ascii="TimesNewRoman" w:hAnsi="TimesNewRoman" w:cs="TimesNewRoman"/>
          <w:color w:val="000000"/>
          <w:u w:val="single"/>
        </w:rPr>
        <w:t xml:space="preserve">Readings </w:t>
      </w:r>
    </w:p>
    <w:p w:rsidR="007B67B7" w:rsidRPr="007B67B7" w:rsidRDefault="0086075F" w:rsidP="00440925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 w:rsidRPr="007B67B7">
        <w:rPr>
          <w:rFonts w:ascii="TimesNewRoman" w:hAnsi="TimesNewRoman" w:cs="TimesNewRoman"/>
          <w:color w:val="000000"/>
        </w:rPr>
        <w:t xml:space="preserve">The required text for the course is: </w:t>
      </w:r>
    </w:p>
    <w:p w:rsidR="00440925" w:rsidRPr="007B67B7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  <w:sz w:val="20"/>
          <w:szCs w:val="20"/>
        </w:rPr>
      </w:pPr>
      <w:proofErr w:type="spellStart"/>
      <w:r w:rsidRPr="007B67B7">
        <w:rPr>
          <w:rFonts w:ascii="TimesNewRoman" w:hAnsi="TimesNewRoman" w:cs="TimesNewRoman"/>
          <w:color w:val="000000"/>
        </w:rPr>
        <w:t>Brigo</w:t>
      </w:r>
      <w:proofErr w:type="spellEnd"/>
      <w:r w:rsidRPr="007B67B7">
        <w:rPr>
          <w:rFonts w:ascii="TimesNewRoman" w:hAnsi="TimesNewRoman" w:cs="TimesNewRoman"/>
          <w:color w:val="000000"/>
        </w:rPr>
        <w:t xml:space="preserve"> and </w:t>
      </w:r>
      <w:proofErr w:type="spellStart"/>
      <w:r w:rsidRPr="007B67B7">
        <w:rPr>
          <w:rFonts w:ascii="TimesNewRoman" w:hAnsi="TimesNewRoman" w:cs="TimesNewRoman"/>
          <w:color w:val="000000"/>
        </w:rPr>
        <w:t>Mercurio</w:t>
      </w:r>
      <w:proofErr w:type="spellEnd"/>
      <w:r w:rsidRPr="007B67B7">
        <w:rPr>
          <w:rFonts w:ascii="TimesNewRoman" w:hAnsi="TimesNewRoman" w:cs="TimesNewRoman"/>
          <w:color w:val="000000"/>
        </w:rPr>
        <w:t xml:space="preserve">, Interest Rates Models Theory and </w:t>
      </w:r>
      <w:proofErr w:type="spellStart"/>
      <w:r w:rsidRPr="007B67B7">
        <w:rPr>
          <w:rFonts w:ascii="TimesNewRoman" w:hAnsi="TimesNewRoman" w:cs="TimesNewRoman"/>
          <w:color w:val="000000"/>
        </w:rPr>
        <w:t>Practgice</w:t>
      </w:r>
      <w:proofErr w:type="spellEnd"/>
      <w:r w:rsidRPr="007B67B7">
        <w:rPr>
          <w:rFonts w:ascii="TimesNewRoman" w:hAnsi="TimesNewRoman" w:cs="TimesNewRoman"/>
          <w:color w:val="000000"/>
        </w:rPr>
        <w:t>, Springer Finance</w:t>
      </w:r>
    </w:p>
    <w:p w:rsidR="007B67B7" w:rsidRPr="007B67B7" w:rsidRDefault="0086075F" w:rsidP="00440925">
      <w:pPr>
        <w:autoSpaceDE w:val="0"/>
        <w:autoSpaceDN w:val="0"/>
        <w:adjustRightInd w:val="0"/>
        <w:rPr>
          <w:rFonts w:ascii="TimesNewRoman" w:hAnsi="TimesNewRoman"/>
        </w:rPr>
      </w:pPr>
      <w:r w:rsidRPr="007B67B7">
        <w:rPr>
          <w:rFonts w:ascii="TimesNewRoman" w:hAnsi="TimesNewRoman"/>
        </w:rPr>
        <w:t xml:space="preserve">An optional and recommended text is: </w:t>
      </w:r>
    </w:p>
    <w:p w:rsidR="007B67B7" w:rsidRPr="007B67B7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/>
        </w:rPr>
      </w:pPr>
      <w:r w:rsidRPr="007B67B7">
        <w:rPr>
          <w:rFonts w:ascii="TimesNewRoman" w:hAnsi="TimesNewRoman"/>
        </w:rPr>
        <w:t>Paul Wilmott on Quantitative Finance 3 Volume Set (2nd Edition)</w:t>
      </w:r>
    </w:p>
    <w:p w:rsidR="00440925" w:rsidRPr="007B67B7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  <w:sz w:val="20"/>
          <w:szCs w:val="20"/>
        </w:rPr>
      </w:pPr>
      <w:r w:rsidRPr="007B67B7">
        <w:rPr>
          <w:rFonts w:ascii="TimesNewRoman" w:hAnsi="TimesNewRoman"/>
        </w:rPr>
        <w:softHyphen/>
        <w:t xml:space="preserve">Paul Wilmott, </w:t>
      </w:r>
      <w:r w:rsidRPr="007B67B7">
        <w:rPr>
          <w:iCs/>
          <w:lang w:val="en"/>
        </w:rPr>
        <w:t>Frequently Asked Questions in Quantitative Finance</w:t>
      </w:r>
      <w:r w:rsidRPr="007B67B7">
        <w:rPr>
          <w:lang w:val="en"/>
        </w:rPr>
        <w:t xml:space="preserve"> (Wiley 2009)</w:t>
      </w:r>
    </w:p>
    <w:p w:rsidR="00440925" w:rsidRDefault="00440925" w:rsidP="00440925">
      <w:pPr>
        <w:autoSpaceDE w:val="0"/>
        <w:autoSpaceDN w:val="0"/>
        <w:adjustRightInd w:val="0"/>
        <w:rPr>
          <w:rFonts w:ascii="TimesNewRoman" w:hAnsi="TimesNewRoman"/>
          <w:u w:val="single"/>
        </w:rPr>
      </w:pPr>
    </w:p>
    <w:p w:rsidR="00440925" w:rsidRPr="000D7F93" w:rsidRDefault="0086075F" w:rsidP="00440925">
      <w:pPr>
        <w:autoSpaceDE w:val="0"/>
        <w:autoSpaceDN w:val="0"/>
        <w:adjustRightInd w:val="0"/>
        <w:rPr>
          <w:rFonts w:ascii="TimesNewRoman" w:hAnsi="TimesNewRoman"/>
        </w:rPr>
      </w:pPr>
      <w:r w:rsidRPr="000D7F93">
        <w:rPr>
          <w:rFonts w:ascii="TimesNewRoman" w:hAnsi="TimesNewRoman"/>
          <w:u w:val="single"/>
        </w:rPr>
        <w:t xml:space="preserve">Course requirements </w:t>
      </w:r>
    </w:p>
    <w:p w:rsidR="00440925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/>
          <w:color w:val="333399"/>
        </w:rPr>
      </w:pPr>
      <w:r>
        <w:rPr>
          <w:rFonts w:ascii="TimesNewRoman" w:hAnsi="TimesNewRoman"/>
          <w:color w:val="333399"/>
        </w:rPr>
        <w:t>Class presentation provided ahead of the class, brief reading recommended</w:t>
      </w:r>
    </w:p>
    <w:p w:rsidR="007B67B7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>Three or four homework assignment in group (50%)</w:t>
      </w:r>
    </w:p>
    <w:p w:rsidR="007B67B7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>Final individual assignment (50%)</w:t>
      </w:r>
    </w:p>
    <w:p w:rsidR="007B67B7" w:rsidRDefault="007B67B7" w:rsidP="007B67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 xml:space="preserve">Assignment include </w:t>
      </w:r>
    </w:p>
    <w:p w:rsidR="007B67B7" w:rsidRDefault="007B67B7" w:rsidP="007B67B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 xml:space="preserve">team work, </w:t>
      </w:r>
    </w:p>
    <w:p w:rsidR="007B67B7" w:rsidRDefault="007B67B7" w:rsidP="007B67B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>MS-W</w:t>
      </w:r>
      <w:r w:rsidR="00B03B17">
        <w:rPr>
          <w:rFonts w:ascii="TimesNewRoman" w:hAnsi="TimesNewRoman" w:cs="TimesNewRoman"/>
          <w:color w:val="333399"/>
        </w:rPr>
        <w:t>ord/Latex/</w:t>
      </w:r>
      <w:proofErr w:type="spellStart"/>
      <w:r w:rsidR="00B03B17">
        <w:rPr>
          <w:rFonts w:ascii="TimesNewRoman" w:hAnsi="TimesNewRoman" w:cs="TimesNewRoman"/>
          <w:color w:val="333399"/>
        </w:rPr>
        <w:t>M</w:t>
      </w:r>
      <w:r>
        <w:rPr>
          <w:rFonts w:ascii="TimesNewRoman" w:hAnsi="TimesNewRoman" w:cs="TimesNewRoman"/>
          <w:color w:val="333399"/>
        </w:rPr>
        <w:t>ath</w:t>
      </w:r>
      <w:r w:rsidR="00B03B17">
        <w:rPr>
          <w:rFonts w:ascii="TimesNewRoman" w:hAnsi="TimesNewRoman" w:cs="TimesNewRoman"/>
          <w:color w:val="333399"/>
        </w:rPr>
        <w:t>T</w:t>
      </w:r>
      <w:r>
        <w:rPr>
          <w:rFonts w:ascii="TimesNewRoman" w:hAnsi="TimesNewRoman" w:cs="TimesNewRoman"/>
          <w:color w:val="333399"/>
        </w:rPr>
        <w:t>ype</w:t>
      </w:r>
      <w:proofErr w:type="spellEnd"/>
      <w:r>
        <w:rPr>
          <w:rFonts w:ascii="TimesNewRoman" w:hAnsi="TimesNewRoman" w:cs="TimesNewRoman"/>
          <w:color w:val="333399"/>
        </w:rPr>
        <w:t xml:space="preserve"> report writing </w:t>
      </w:r>
    </w:p>
    <w:p w:rsidR="007B67B7" w:rsidRPr="00CF2BD9" w:rsidRDefault="007B67B7" w:rsidP="007B67B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TimesNewRoman" w:hAnsi="TimesNewRoman" w:cs="TimesNewRoman"/>
          <w:color w:val="333399"/>
        </w:rPr>
      </w:pPr>
      <w:r>
        <w:rPr>
          <w:rFonts w:ascii="TimesNewRoman" w:hAnsi="TimesNewRoman" w:cs="TimesNewRoman"/>
          <w:color w:val="333399"/>
        </w:rPr>
        <w:t xml:space="preserve">Limited and easy programing (recommended Matlab or Mathematica, </w:t>
      </w:r>
      <w:r w:rsidR="00B03B17">
        <w:rPr>
          <w:rFonts w:ascii="TimesNewRoman" w:hAnsi="TimesNewRoman" w:cs="TimesNewRoman"/>
          <w:color w:val="333399"/>
        </w:rPr>
        <w:t xml:space="preserve">or </w:t>
      </w:r>
      <w:r>
        <w:rPr>
          <w:rFonts w:ascii="TimesNewRoman" w:hAnsi="TimesNewRoman" w:cs="TimesNewRoman"/>
          <w:color w:val="333399"/>
        </w:rPr>
        <w:t xml:space="preserve">any </w:t>
      </w:r>
      <w:r w:rsidR="00B03B17">
        <w:rPr>
          <w:rFonts w:ascii="TimesNewRoman" w:hAnsi="TimesNewRoman" w:cs="TimesNewRoman"/>
          <w:color w:val="333399"/>
        </w:rPr>
        <w:t>other student preference</w:t>
      </w:r>
      <w:r>
        <w:rPr>
          <w:rFonts w:ascii="TimesNewRoman" w:hAnsi="TimesNewRoman" w:cs="TimesNewRoman"/>
          <w:color w:val="333399"/>
        </w:rPr>
        <w:t>)</w:t>
      </w:r>
    </w:p>
    <w:p w:rsidR="007B67B7" w:rsidRPr="007B67B7" w:rsidRDefault="007B67B7" w:rsidP="007B67B7">
      <w:pPr>
        <w:autoSpaceDE w:val="0"/>
        <w:autoSpaceDN w:val="0"/>
        <w:adjustRightInd w:val="0"/>
        <w:jc w:val="both"/>
        <w:rPr>
          <w:rFonts w:ascii="TimesNewRoman" w:hAnsi="TimesNewRoman"/>
          <w:color w:val="333399"/>
        </w:rPr>
      </w:pPr>
    </w:p>
    <w:p w:rsidR="00440925" w:rsidRDefault="00440925" w:rsidP="00440925">
      <w:pPr>
        <w:autoSpaceDE w:val="0"/>
        <w:autoSpaceDN w:val="0"/>
        <w:adjustRightInd w:val="0"/>
        <w:rPr>
          <w:rFonts w:ascii="TimesNewRoman" w:hAnsi="TimesNewRoman"/>
        </w:rPr>
      </w:pPr>
    </w:p>
    <w:p w:rsidR="00440925" w:rsidRDefault="00440925" w:rsidP="0044092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440925" w:rsidRDefault="00B03B17" w:rsidP="0044092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lastRenderedPageBreak/>
        <w:t>Course Content</w:t>
      </w:r>
    </w:p>
    <w:p w:rsidR="00B03B17" w:rsidRDefault="00B03B17" w:rsidP="0044092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B03B17" w:rsidRDefault="00B03B17" w:rsidP="00B03B17">
      <w:r>
        <w:t xml:space="preserve">Focus on interest derivatives, and draw the parallel between several mathematical and probability methods for single and multi-factor interest rates models: 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>Introduction to rates (spot, forward, compounded, instantaneous) and families of fixed income and interest rates instruments)</w:t>
      </w:r>
      <w:r w:rsidR="00DB1EA8">
        <w:t>. Dual curve discounting with OIS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>Calculus methods (PDE, Kolmogorov equations, binomial and trinomial trees, martingales and changes of measures, Radon Nikodym derivatives and Girsanov theorem, change of numeraire).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>Compare and contrast the stochastic calculus applied to traded instruments (e.g. stocks or forex) with that on non-traded instruments (interest rates)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 xml:space="preserve">Complete and incomplete markets 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>Spot rate models, single and multi-factors: Vasicek, Cox Ingersoll Ross, Ho Lee, Hull an White I and II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>Forward market models: HJM and BGM</w:t>
      </w:r>
    </w:p>
    <w:p w:rsidR="00B03B17" w:rsidRDefault="00B03B17" w:rsidP="00B03B17">
      <w:pPr>
        <w:pStyle w:val="ListParagraph"/>
        <w:numPr>
          <w:ilvl w:val="0"/>
          <w:numId w:val="14"/>
        </w:numPr>
      </w:pPr>
      <w:r>
        <w:t>Bond pricing equations, derivatives pricing, risk sensitivities, market price of risk (aka Sharpe ratio for non-trade underlying)</w:t>
      </w:r>
    </w:p>
    <w:p w:rsidR="00B03B17" w:rsidRPr="000D7F93" w:rsidRDefault="00B03B17" w:rsidP="00440925">
      <w:pPr>
        <w:autoSpaceDE w:val="0"/>
        <w:autoSpaceDN w:val="0"/>
        <w:adjustRightInd w:val="0"/>
        <w:rPr>
          <w:rFonts w:ascii="TimesNewRoman" w:hAnsi="TimesNewRoman"/>
        </w:rPr>
      </w:pPr>
    </w:p>
    <w:p w:rsidR="00440925" w:rsidRDefault="00440925" w:rsidP="00440925">
      <w:pPr>
        <w:autoSpaceDE w:val="0"/>
        <w:autoSpaceDN w:val="0"/>
        <w:adjustRightInd w:val="0"/>
        <w:rPr>
          <w:rFonts w:ascii="TimesNewRoman" w:hAnsi="TimesNewRoman"/>
        </w:rPr>
      </w:pPr>
    </w:p>
    <w:p w:rsidR="00440925" w:rsidRDefault="00440925" w:rsidP="00440925">
      <w:pPr>
        <w:autoSpaceDE w:val="0"/>
        <w:autoSpaceDN w:val="0"/>
        <w:adjustRightInd w:val="0"/>
        <w:rPr>
          <w:rFonts w:cs="TimesNewRoman,Bold"/>
          <w:b/>
          <w:bCs/>
          <w:color w:val="333399"/>
        </w:rPr>
      </w:pPr>
    </w:p>
    <w:sectPr w:rsidR="00440925" w:rsidSect="00AF6AFD"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3D" w:rsidRDefault="00D5623D" w:rsidP="00440925">
      <w:r>
        <w:separator/>
      </w:r>
    </w:p>
  </w:endnote>
  <w:endnote w:type="continuationSeparator" w:id="0">
    <w:p w:rsidR="00D5623D" w:rsidRDefault="00D5623D" w:rsidP="0044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3D" w:rsidRDefault="00D5623D" w:rsidP="00440925">
      <w:r>
        <w:separator/>
      </w:r>
    </w:p>
  </w:footnote>
  <w:footnote w:type="continuationSeparator" w:id="0">
    <w:p w:rsidR="00D5623D" w:rsidRDefault="00D5623D" w:rsidP="0044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450"/>
    <w:multiLevelType w:val="hybridMultilevel"/>
    <w:tmpl w:val="4C2EE804"/>
    <w:lvl w:ilvl="0" w:tplc="3B2A105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B43BE"/>
    <w:multiLevelType w:val="hybridMultilevel"/>
    <w:tmpl w:val="28E40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72065"/>
    <w:multiLevelType w:val="hybridMultilevel"/>
    <w:tmpl w:val="CB260970"/>
    <w:lvl w:ilvl="0" w:tplc="3B2A105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74377"/>
    <w:multiLevelType w:val="hybridMultilevel"/>
    <w:tmpl w:val="CEB4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5677A"/>
    <w:multiLevelType w:val="hybridMultilevel"/>
    <w:tmpl w:val="0938F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85E58"/>
    <w:multiLevelType w:val="hybridMultilevel"/>
    <w:tmpl w:val="585E9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7F46EF"/>
    <w:multiLevelType w:val="hybridMultilevel"/>
    <w:tmpl w:val="FE20B692"/>
    <w:lvl w:ilvl="0" w:tplc="4014A2AE">
      <w:start w:val="1"/>
      <w:numFmt w:val="bullet"/>
      <w:lvlText w:val=""/>
      <w:lvlJc w:val="left"/>
      <w:pPr>
        <w:tabs>
          <w:tab w:val="num" w:pos="360"/>
        </w:tabs>
        <w:ind w:left="504" w:hanging="216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7">
    <w:nsid w:val="35134800"/>
    <w:multiLevelType w:val="hybridMultilevel"/>
    <w:tmpl w:val="4DCC18AC"/>
    <w:lvl w:ilvl="0" w:tplc="040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>
    <w:nsid w:val="35971FCA"/>
    <w:multiLevelType w:val="hybridMultilevel"/>
    <w:tmpl w:val="87B49B9E"/>
    <w:lvl w:ilvl="0" w:tplc="040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>
    <w:nsid w:val="46B727FA"/>
    <w:multiLevelType w:val="hybridMultilevel"/>
    <w:tmpl w:val="C1965350"/>
    <w:lvl w:ilvl="0" w:tplc="3B2A105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C2E80"/>
    <w:multiLevelType w:val="hybridMultilevel"/>
    <w:tmpl w:val="42005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C257AB"/>
    <w:multiLevelType w:val="hybridMultilevel"/>
    <w:tmpl w:val="29367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51453"/>
    <w:multiLevelType w:val="hybridMultilevel"/>
    <w:tmpl w:val="ED1AC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E51AA"/>
    <w:multiLevelType w:val="hybridMultilevel"/>
    <w:tmpl w:val="52DAE100"/>
    <w:lvl w:ilvl="0" w:tplc="040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>
    <w:nsid w:val="6EE64859"/>
    <w:multiLevelType w:val="hybridMultilevel"/>
    <w:tmpl w:val="6AF4738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>
    <w:nsid w:val="75563A8D"/>
    <w:multiLevelType w:val="hybridMultilevel"/>
    <w:tmpl w:val="01CAF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8"/>
  </w:num>
  <w:num w:numId="5">
    <w:abstractNumId w:val="3"/>
  </w:num>
  <w:num w:numId="6">
    <w:abstractNumId w:val="14"/>
  </w:num>
  <w:num w:numId="7">
    <w:abstractNumId w:val="12"/>
  </w:num>
  <w:num w:numId="8">
    <w:abstractNumId w:val="15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5"/>
    <w:rsid w:val="0011655D"/>
    <w:rsid w:val="0031118B"/>
    <w:rsid w:val="00440925"/>
    <w:rsid w:val="007B67B7"/>
    <w:rsid w:val="0086075F"/>
    <w:rsid w:val="00B03B17"/>
    <w:rsid w:val="00CF2BD9"/>
    <w:rsid w:val="00D5623D"/>
    <w:rsid w:val="00D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2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9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92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4409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9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40925"/>
    <w:rPr>
      <w:vertAlign w:val="superscript"/>
    </w:rPr>
  </w:style>
  <w:style w:type="paragraph" w:styleId="Footer">
    <w:name w:val="footer"/>
    <w:basedOn w:val="Normal"/>
    <w:link w:val="FooterChar"/>
    <w:rsid w:val="004409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09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2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9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92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4409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9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40925"/>
    <w:rPr>
      <w:vertAlign w:val="superscript"/>
    </w:rPr>
  </w:style>
  <w:style w:type="paragraph" w:styleId="Footer">
    <w:name w:val="footer"/>
    <w:basedOn w:val="Normal"/>
    <w:link w:val="FooterChar"/>
    <w:rsid w:val="004409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09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1333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1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94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7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Institute of NYU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Thorsen</dc:creator>
  <cp:lastModifiedBy>FSiboulet</cp:lastModifiedBy>
  <cp:revision>2</cp:revision>
  <dcterms:created xsi:type="dcterms:W3CDTF">2018-11-17T21:26:00Z</dcterms:created>
  <dcterms:modified xsi:type="dcterms:W3CDTF">2018-11-17T21:26:00Z</dcterms:modified>
</cp:coreProperties>
</file>